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826"/>
        <w:tblW w:w="15250" w:type="dxa"/>
        <w:tblLook w:val="04A0" w:firstRow="1" w:lastRow="0" w:firstColumn="1" w:lastColumn="0" w:noHBand="0" w:noVBand="1"/>
      </w:tblPr>
      <w:tblGrid>
        <w:gridCol w:w="900"/>
        <w:gridCol w:w="4860"/>
        <w:gridCol w:w="4036"/>
        <w:gridCol w:w="2977"/>
        <w:gridCol w:w="2477"/>
      </w:tblGrid>
      <w:tr w:rsidR="00C6554E" w:rsidRPr="00793654" w:rsidTr="00C6554E">
        <w:trPr>
          <w:trHeight w:val="2228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93654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93654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Газораспределительная организация, владеющая на праве собственности или на ином законном основании сетью газораспределения, к которой планируется подключение (технологическое присоединение) объекта капитального строительства</w:t>
            </w:r>
          </w:p>
        </w:tc>
        <w:tc>
          <w:tcPr>
            <w:tcW w:w="4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Наименование органа исполнительной власти субъектов Российской Федерации в области государственного регулирования тарифов</w:t>
            </w:r>
          </w:p>
        </w:tc>
        <w:tc>
          <w:tcPr>
            <w:tcW w:w="5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Решение органа исполнительной власти субъектов Российской Федерации в области государственного регулирования тарифов об установлении платы за подключение и (или) стандартизированных тарифных ставок, определяющих ее величину</w:t>
            </w:r>
          </w:p>
        </w:tc>
      </w:tr>
      <w:tr w:rsidR="00C6554E" w:rsidRPr="00793654" w:rsidTr="00C6554E">
        <w:trPr>
          <w:trHeight w:val="70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4E" w:rsidRPr="00793654" w:rsidRDefault="00C6554E" w:rsidP="00C6554E">
            <w:pPr>
              <w:widowControl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54E" w:rsidRPr="00793654" w:rsidRDefault="00C6554E" w:rsidP="00C6554E">
            <w:pPr>
              <w:widowControl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554E" w:rsidRPr="00793654" w:rsidRDefault="00C6554E" w:rsidP="00C6554E">
            <w:pPr>
              <w:widowControl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№ документа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b/>
                <w:color w:val="000000"/>
                <w:sz w:val="24"/>
                <w:szCs w:val="24"/>
              </w:rPr>
            </w:pPr>
            <w:r w:rsidRPr="00793654">
              <w:rPr>
                <w:b/>
                <w:color w:val="000000"/>
                <w:sz w:val="24"/>
                <w:szCs w:val="24"/>
              </w:rPr>
              <w:t>Дата документа</w:t>
            </w:r>
          </w:p>
        </w:tc>
      </w:tr>
      <w:tr w:rsidR="00C6554E" w:rsidRPr="00793654" w:rsidTr="00C6554E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793654" w:rsidRDefault="00C6554E" w:rsidP="00C6554E">
            <w:pPr>
              <w:widowControl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793654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</w:tr>
      <w:tr w:rsidR="00C6554E" w:rsidRPr="00C6554E" w:rsidTr="00C6554E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54E" w:rsidRPr="00C6554E" w:rsidRDefault="00C6554E" w:rsidP="00C6554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C6554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54E" w:rsidRPr="00C6554E" w:rsidRDefault="00C6554E" w:rsidP="00C6554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C6554E">
              <w:rPr>
                <w:color w:val="000000"/>
                <w:sz w:val="22"/>
                <w:szCs w:val="22"/>
              </w:rPr>
              <w:t>АО «</w:t>
            </w:r>
            <w:proofErr w:type="spellStart"/>
            <w:r w:rsidRPr="00C6554E">
              <w:rPr>
                <w:color w:val="000000"/>
                <w:sz w:val="22"/>
                <w:szCs w:val="22"/>
              </w:rPr>
              <w:t>Омскгоргаз</w:t>
            </w:r>
            <w:proofErr w:type="spellEnd"/>
            <w:r w:rsidRPr="00C6554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54E" w:rsidRPr="00C6554E" w:rsidRDefault="00C6554E" w:rsidP="00C6554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РЭК Омской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54E" w:rsidRPr="00372CD8" w:rsidRDefault="00BD206D" w:rsidP="00C6554E">
            <w:pPr>
              <w:widowControl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294/64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554E" w:rsidRPr="00C6554E" w:rsidRDefault="00372CD8" w:rsidP="00BD206D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D206D">
              <w:rPr>
                <w:color w:val="000000"/>
                <w:sz w:val="22"/>
                <w:szCs w:val="22"/>
                <w:lang w:val="en-US"/>
              </w:rPr>
              <w:t>4</w:t>
            </w:r>
            <w:r w:rsidR="00C6554E">
              <w:rPr>
                <w:color w:val="000000"/>
                <w:sz w:val="22"/>
                <w:szCs w:val="22"/>
              </w:rPr>
              <w:t>.1</w:t>
            </w:r>
            <w:r w:rsidR="00BD206D">
              <w:rPr>
                <w:color w:val="000000"/>
                <w:sz w:val="22"/>
                <w:szCs w:val="22"/>
                <w:lang w:val="en-US"/>
              </w:rPr>
              <w:t>1</w:t>
            </w:r>
            <w:r w:rsidR="00C6554E">
              <w:rPr>
                <w:color w:val="000000"/>
                <w:sz w:val="22"/>
                <w:szCs w:val="22"/>
              </w:rPr>
              <w:t>.201</w:t>
            </w:r>
            <w:r w:rsidR="00BD206D">
              <w:rPr>
                <w:color w:val="000000"/>
                <w:sz w:val="22"/>
                <w:szCs w:val="22"/>
                <w:lang w:val="en-US"/>
              </w:rPr>
              <w:t>4</w:t>
            </w:r>
            <w:r w:rsidR="00C6554E">
              <w:rPr>
                <w:color w:val="000000"/>
                <w:sz w:val="22"/>
                <w:szCs w:val="22"/>
              </w:rPr>
              <w:t xml:space="preserve"> г.</w:t>
            </w:r>
          </w:p>
        </w:tc>
      </w:tr>
      <w:tr w:rsidR="00C6554E" w:rsidRPr="00C6554E" w:rsidTr="00C6554E">
        <w:trPr>
          <w:trHeight w:val="300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C6554E" w:rsidRDefault="00C6554E" w:rsidP="00C6554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C6554E" w:rsidRDefault="00C6554E" w:rsidP="00C6554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C6554E">
              <w:rPr>
                <w:color w:val="000000"/>
                <w:sz w:val="22"/>
                <w:szCs w:val="22"/>
              </w:rPr>
              <w:t>АО «</w:t>
            </w:r>
            <w:proofErr w:type="spellStart"/>
            <w:r w:rsidRPr="00C6554E">
              <w:rPr>
                <w:color w:val="000000"/>
                <w:sz w:val="22"/>
                <w:szCs w:val="22"/>
              </w:rPr>
              <w:t>Омскгоргаз</w:t>
            </w:r>
            <w:proofErr w:type="spellEnd"/>
            <w:r w:rsidRPr="00C6554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C6554E" w:rsidRDefault="00C6554E" w:rsidP="00C6554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РЭК Омской области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924546" w:rsidRDefault="00BD206D" w:rsidP="00BD206D">
            <w:pPr>
              <w:widowControl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602</w:t>
            </w:r>
            <w:r w:rsidR="00E37140">
              <w:rPr>
                <w:color w:val="000000"/>
                <w:sz w:val="22"/>
                <w:szCs w:val="22"/>
                <w:lang w:val="en-US"/>
              </w:rPr>
              <w:t>/</w:t>
            </w:r>
            <w:r>
              <w:rPr>
                <w:color w:val="000000"/>
                <w:sz w:val="22"/>
                <w:szCs w:val="22"/>
                <w:lang w:val="en-US"/>
              </w:rPr>
              <w:t>76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554E" w:rsidRPr="00C6554E" w:rsidRDefault="00BD206D" w:rsidP="00BD206D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23</w:t>
            </w:r>
            <w:r w:rsidR="00C6554E">
              <w:rPr>
                <w:color w:val="000000"/>
                <w:sz w:val="22"/>
                <w:szCs w:val="22"/>
              </w:rPr>
              <w:t>.12.201</w:t>
            </w:r>
            <w:r>
              <w:rPr>
                <w:color w:val="000000"/>
                <w:sz w:val="22"/>
                <w:szCs w:val="22"/>
                <w:lang w:val="en-US"/>
              </w:rPr>
              <w:t>4</w:t>
            </w:r>
            <w:r w:rsidR="00C6554E">
              <w:rPr>
                <w:color w:val="000000"/>
                <w:sz w:val="22"/>
                <w:szCs w:val="22"/>
              </w:rPr>
              <w:t xml:space="preserve"> г.</w:t>
            </w:r>
          </w:p>
        </w:tc>
      </w:tr>
    </w:tbl>
    <w:p w:rsidR="00C6554E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</w:p>
    <w:p w:rsidR="00C6554E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</w:p>
    <w:p w:rsidR="00C6554E" w:rsidRDefault="00C6554E" w:rsidP="00C6554E">
      <w:pPr>
        <w:jc w:val="right"/>
        <w:rPr>
          <w:b/>
          <w:bCs/>
          <w:color w:val="000000"/>
          <w:sz w:val="18"/>
          <w:szCs w:val="18"/>
          <w:lang w:bidi="ru-RU"/>
        </w:rPr>
      </w:pPr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r w:rsidRPr="00793654">
        <w:rPr>
          <w:b/>
          <w:bCs/>
          <w:color w:val="000000"/>
          <w:sz w:val="18"/>
          <w:szCs w:val="18"/>
          <w:lang w:bidi="ru-RU"/>
        </w:rPr>
        <w:t xml:space="preserve">ИНФОРМАЦИЯ О ПЛАТЕ ЗА ТЕХНОЛОГИЧЕСКОЕ ПРИСОЕДИНЕНИЕ ГАЗОИСПОЛЬЗУЮЩЕГО ОБОРУДОВАНИЯ </w:t>
      </w:r>
      <w:proofErr w:type="gramStart"/>
      <w:r w:rsidRPr="00793654">
        <w:rPr>
          <w:b/>
          <w:bCs/>
          <w:color w:val="000000"/>
          <w:sz w:val="18"/>
          <w:szCs w:val="18"/>
          <w:lang w:bidi="ru-RU"/>
        </w:rPr>
        <w:t>К</w:t>
      </w:r>
      <w:proofErr w:type="gramEnd"/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r w:rsidRPr="00793654">
        <w:rPr>
          <w:b/>
          <w:bCs/>
          <w:color w:val="000000"/>
          <w:sz w:val="18"/>
          <w:szCs w:val="18"/>
          <w:lang w:bidi="ru-RU"/>
        </w:rPr>
        <w:t xml:space="preserve">ГАЗОРАСПРЕДЕЛИТЕЛЬНЫМ СЕТЯМ И (ИЛИ) СТАНДАРТИЗИРОВАННЫХ ТАРИФНЫХ СТАВКАХ, ОПРЕДЕЛЯЮЩИХ ЕЕ ВЕЛИЧИНУ, </w:t>
      </w:r>
      <w:proofErr w:type="gramStart"/>
      <w:r w:rsidRPr="00793654">
        <w:rPr>
          <w:b/>
          <w:bCs/>
          <w:color w:val="000000"/>
          <w:sz w:val="18"/>
          <w:szCs w:val="18"/>
          <w:lang w:bidi="ru-RU"/>
        </w:rPr>
        <w:t>В</w:t>
      </w:r>
      <w:proofErr w:type="gramEnd"/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proofErr w:type="gramStart"/>
      <w:r w:rsidRPr="00793654">
        <w:rPr>
          <w:b/>
          <w:bCs/>
          <w:color w:val="000000"/>
          <w:sz w:val="18"/>
          <w:szCs w:val="18"/>
          <w:lang w:bidi="ru-RU"/>
        </w:rPr>
        <w:t>ОТНОШЕНИИ</w:t>
      </w:r>
      <w:proofErr w:type="gramEnd"/>
      <w:r w:rsidRPr="00793654">
        <w:rPr>
          <w:b/>
          <w:bCs/>
          <w:color w:val="000000"/>
          <w:sz w:val="18"/>
          <w:szCs w:val="18"/>
          <w:lang w:bidi="ru-RU"/>
        </w:rPr>
        <w:t xml:space="preserve"> КОТОРЫХ ОСУЩЕСТВЛЯЕТСЯ ГОСУДАРСТВЕННОЕ РЕГУЛИРОВАНИЕ, С УКАЗАНИЕМ ИСТОЧНИКА ОФИЦИАЛЬНОГО</w:t>
      </w:r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r w:rsidRPr="00793654">
        <w:rPr>
          <w:b/>
          <w:bCs/>
          <w:color w:val="000000"/>
          <w:sz w:val="18"/>
          <w:szCs w:val="18"/>
          <w:lang w:bidi="ru-RU"/>
        </w:rPr>
        <w:t>ОПУБЛИКОВАНИЯ РЕШЕНИЯ РЕГУЛИРУЮЩЕГО ОРГАНА ОБ ИХ УСТАНОВЛЕНИИ</w:t>
      </w:r>
    </w:p>
    <w:p w:rsidR="00C6554E" w:rsidRPr="00793654" w:rsidRDefault="00C6554E" w:rsidP="00C6554E">
      <w:pPr>
        <w:jc w:val="center"/>
        <w:rPr>
          <w:b/>
          <w:bCs/>
          <w:color w:val="000000"/>
          <w:sz w:val="18"/>
          <w:szCs w:val="18"/>
          <w:lang w:bidi="ru-RU"/>
        </w:rPr>
      </w:pPr>
      <w:r w:rsidRPr="00793654">
        <w:rPr>
          <w:b/>
          <w:bCs/>
          <w:color w:val="000000"/>
          <w:sz w:val="18"/>
          <w:szCs w:val="18"/>
          <w:lang w:bidi="ru-RU"/>
        </w:rPr>
        <w:t>(</w:t>
      </w:r>
      <w:r>
        <w:rPr>
          <w:b/>
          <w:bCs/>
          <w:color w:val="000000"/>
          <w:sz w:val="18"/>
          <w:szCs w:val="18"/>
          <w:lang w:bidi="ru-RU"/>
        </w:rPr>
        <w:t>подпункт</w:t>
      </w:r>
      <w:r w:rsidRPr="00793654">
        <w:rPr>
          <w:b/>
          <w:bCs/>
          <w:color w:val="000000"/>
          <w:sz w:val="18"/>
          <w:szCs w:val="18"/>
          <w:lang w:bidi="ru-RU"/>
        </w:rPr>
        <w:t xml:space="preserve"> «</w:t>
      </w:r>
      <w:r>
        <w:rPr>
          <w:b/>
          <w:bCs/>
          <w:color w:val="000000"/>
          <w:sz w:val="18"/>
          <w:szCs w:val="18"/>
          <w:lang w:bidi="ru-RU"/>
        </w:rPr>
        <w:t>к</w:t>
      </w:r>
      <w:r w:rsidRPr="00793654">
        <w:rPr>
          <w:b/>
          <w:bCs/>
          <w:color w:val="000000"/>
          <w:sz w:val="18"/>
          <w:szCs w:val="18"/>
          <w:lang w:bidi="ru-RU"/>
        </w:rPr>
        <w:t xml:space="preserve">» </w:t>
      </w:r>
      <w:r>
        <w:rPr>
          <w:b/>
          <w:bCs/>
          <w:color w:val="000000"/>
          <w:sz w:val="18"/>
          <w:szCs w:val="18"/>
          <w:lang w:bidi="ru-RU"/>
        </w:rPr>
        <w:t>пункта 11 постановления</w:t>
      </w:r>
      <w:r w:rsidRPr="00793654">
        <w:rPr>
          <w:b/>
          <w:bCs/>
          <w:color w:val="000000"/>
          <w:sz w:val="18"/>
          <w:szCs w:val="18"/>
          <w:lang w:bidi="ru-RU"/>
        </w:rPr>
        <w:t xml:space="preserve"> </w:t>
      </w:r>
      <w:r>
        <w:rPr>
          <w:b/>
          <w:bCs/>
          <w:color w:val="000000"/>
          <w:sz w:val="18"/>
          <w:szCs w:val="18"/>
          <w:lang w:bidi="ru-RU"/>
        </w:rPr>
        <w:t>правительства</w:t>
      </w:r>
      <w:r w:rsidRPr="00793654">
        <w:rPr>
          <w:b/>
          <w:bCs/>
          <w:color w:val="000000"/>
          <w:sz w:val="18"/>
          <w:szCs w:val="18"/>
          <w:lang w:bidi="ru-RU"/>
        </w:rPr>
        <w:t xml:space="preserve"> РФ ОТ 29.10.2010 </w:t>
      </w:r>
      <w:r w:rsidRPr="00793654">
        <w:rPr>
          <w:b/>
          <w:bCs/>
          <w:color w:val="000000"/>
          <w:sz w:val="18"/>
          <w:szCs w:val="18"/>
          <w:lang w:val="en-US" w:eastAsia="en-US" w:bidi="en-US"/>
        </w:rPr>
        <w:t>N</w:t>
      </w:r>
      <w:r w:rsidRPr="00793654">
        <w:rPr>
          <w:b/>
          <w:bCs/>
          <w:color w:val="000000"/>
          <w:sz w:val="18"/>
          <w:szCs w:val="18"/>
          <w:lang w:eastAsia="en-US" w:bidi="en-US"/>
        </w:rPr>
        <w:t xml:space="preserve"> </w:t>
      </w:r>
      <w:r w:rsidRPr="00793654">
        <w:rPr>
          <w:b/>
          <w:bCs/>
          <w:color w:val="000000"/>
          <w:sz w:val="18"/>
          <w:szCs w:val="18"/>
          <w:lang w:bidi="ru-RU"/>
        </w:rPr>
        <w:t>872)</w:t>
      </w:r>
    </w:p>
    <w:p w:rsidR="00FA1D8A" w:rsidRDefault="00FA1D8A">
      <w:bookmarkStart w:id="0" w:name="_GoBack"/>
      <w:bookmarkEnd w:id="0"/>
    </w:p>
    <w:sectPr w:rsidR="00FA1D8A" w:rsidSect="00C655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54E"/>
    <w:rsid w:val="00372CD8"/>
    <w:rsid w:val="00764892"/>
    <w:rsid w:val="00924546"/>
    <w:rsid w:val="00B06785"/>
    <w:rsid w:val="00BD206D"/>
    <w:rsid w:val="00C6554E"/>
    <w:rsid w:val="00E37140"/>
    <w:rsid w:val="00FA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54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Кварацхелия Юлия Игоревна</dc:creator>
  <cp:lastModifiedBy>Кварацхелия Юлия Игоревна</cp:lastModifiedBy>
  <cp:revision>3</cp:revision>
  <dcterms:created xsi:type="dcterms:W3CDTF">2018-01-10T09:07:00Z</dcterms:created>
  <dcterms:modified xsi:type="dcterms:W3CDTF">2018-01-10T09:13:00Z</dcterms:modified>
</cp:coreProperties>
</file>